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w:t>
      </w:r>
      <w:bookmarkStart w:id="0" w:name="_GoBack"/>
      <w:bookmarkEnd w:id="0"/>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全市在建工程商品混凝土专项抽查情况汇总表</w:t>
      </w:r>
    </w:p>
    <w:tbl>
      <w:tblPr>
        <w:tblStyle w:val="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696"/>
        <w:gridCol w:w="430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269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项目名称</w:t>
            </w:r>
          </w:p>
        </w:tc>
        <w:tc>
          <w:tcPr>
            <w:tcW w:w="430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检查情况及存在问题</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69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井研领丰·公园墅5.6.7.8#楼</w:t>
            </w:r>
          </w:p>
        </w:tc>
        <w:tc>
          <w:tcPr>
            <w:tcW w:w="4309" w:type="dxa"/>
          </w:tcPr>
          <w:p>
            <w:pPr>
              <w:numPr>
                <w:ilvl w:val="0"/>
                <w:numId w:val="1"/>
              </w:num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建设单位直接采购预拌混凝土，不符合要求。</w:t>
            </w:r>
          </w:p>
          <w:p>
            <w:pPr>
              <w:numPr>
                <w:ilvl w:val="0"/>
                <w:numId w:val="1"/>
              </w:numPr>
              <w:ind w:left="0" w:leftChars="0" w:right="0" w:righ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项目监理部未对预拌混凝土进场进行验收检查，无混凝土见证取样及送检记录；混凝土浇筑过程监理有旁站记录，但内容与监理日志不符；监理单位对混凝土的养护巡查未记录。</w:t>
            </w:r>
          </w:p>
          <w:p>
            <w:pPr>
              <w:numPr>
                <w:ilvl w:val="0"/>
                <w:numId w:val="1"/>
              </w:numPr>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总承包单位未按规定购买预拌混凝土，未见与预拌混凝土生产企业签订书面合同并明确技术要求；无预拌混凝土进场检验、使用、送检等台账；</w:t>
            </w:r>
          </w:p>
          <w:p>
            <w:pPr>
              <w:numPr>
                <w:ilvl w:val="0"/>
                <w:numId w:val="1"/>
              </w:numPr>
              <w:ind w:left="0" w:leftChars="0" w:firstLine="0" w:firstLineChars="0"/>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现场同条件养护试块标识不清；现场未建立试块标准试件养护室或养护箱；未见混凝土浇筑过后养护记录；未见拆模试件检测报告。</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w:t>
            </w:r>
            <w:r>
              <w:rPr>
                <w:rFonts w:hint="eastAsia" w:ascii="仿宋" w:hAnsi="仿宋" w:eastAsia="仿宋" w:cs="仿宋"/>
                <w:sz w:val="24"/>
                <w:szCs w:val="24"/>
                <w:vertAlign w:val="baseline"/>
                <w:lang w:val="en-US" w:eastAsia="zh-CN"/>
              </w:rPr>
              <w:t>井研县</w:t>
            </w:r>
            <w:r>
              <w:rPr>
                <w:rFonts w:hint="eastAsia" w:ascii="仿宋" w:hAnsi="仿宋" w:eastAsia="仿宋" w:cs="仿宋"/>
                <w:sz w:val="24"/>
                <w:szCs w:val="24"/>
                <w:vertAlign w:val="baseline"/>
                <w:lang w:eastAsia="zh-CN"/>
              </w:rPr>
              <w:t>住房和城乡建设局督促整改</w:t>
            </w:r>
          </w:p>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696"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峨眉二中扩建项目二期</w:t>
            </w:r>
          </w:p>
        </w:tc>
        <w:tc>
          <w:tcPr>
            <w:tcW w:w="4309"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1.监理单位送检台帐上检测结果不完善</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2.监理实施细则中未完善对混凝土养护的巡视内容，未落实巡视检查。</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3.施工单位送检台帐中未完善检测结果。</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4.现场标养箱未使用，检查中现场未见相关试块。</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5.局部构件有胀模露筋等一般质量缺陷。</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w:t>
            </w:r>
            <w:r>
              <w:rPr>
                <w:rFonts w:hint="eastAsia" w:ascii="仿宋" w:hAnsi="仿宋" w:eastAsia="仿宋" w:cs="仿宋"/>
                <w:sz w:val="24"/>
                <w:szCs w:val="24"/>
                <w:vertAlign w:val="baseline"/>
                <w:lang w:val="en-US" w:eastAsia="zh-CN"/>
              </w:rPr>
              <w:t>峨眉山市</w:t>
            </w:r>
            <w:r>
              <w:rPr>
                <w:rFonts w:hint="eastAsia" w:ascii="仿宋" w:hAnsi="仿宋" w:eastAsia="仿宋" w:cs="仿宋"/>
                <w:sz w:val="24"/>
                <w:szCs w:val="24"/>
                <w:vertAlign w:val="baseline"/>
                <w:lang w:eastAsia="zh-CN"/>
              </w:rPr>
              <w:t>住房和城乡建设局督促整改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696"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沙湾冠领华府（一期）</w:t>
            </w:r>
          </w:p>
        </w:tc>
        <w:tc>
          <w:tcPr>
            <w:tcW w:w="4309" w:type="dxa"/>
          </w:tcPr>
          <w:p>
            <w:pPr>
              <w:numPr>
                <w:ilvl w:val="0"/>
                <w:numId w:val="2"/>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项目监理部无对混凝土的养护巡视检查记录，未落实巡视检查。</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2.施工单位现场未建立试块标准试件养护室或养护箱；未见总包单位浇筑混凝土后的养护记录。</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责成沙湾区住房和城乡建设局督促整改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696"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沐川江山和嶋天悦一期</w:t>
            </w:r>
          </w:p>
        </w:tc>
        <w:tc>
          <w:tcPr>
            <w:tcW w:w="4309" w:type="dxa"/>
          </w:tcPr>
          <w:p>
            <w:pPr>
              <w:keepNext w:val="0"/>
              <w:keepLines w:val="0"/>
              <w:pageBreakBefore w:val="0"/>
              <w:widowControl w:val="0"/>
              <w:numPr>
                <w:ilvl w:val="0"/>
                <w:numId w:val="3"/>
              </w:numPr>
              <w:kinsoku/>
              <w:wordWrap/>
              <w:overflowPunct/>
              <w:topLinePunct w:val="0"/>
              <w:autoSpaceDE/>
              <w:autoSpaceDN/>
              <w:bidi w:val="0"/>
              <w:adjustRightInd/>
              <w:snapToGrid/>
              <w:spacing w:line="120" w:lineRule="auto"/>
              <w:ind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局部地下室顶板存在露筋。</w:t>
            </w:r>
          </w:p>
          <w:p>
            <w:pPr>
              <w:keepNext w:val="0"/>
              <w:keepLines w:val="0"/>
              <w:pageBreakBefore w:val="0"/>
              <w:widowControl w:val="0"/>
              <w:numPr>
                <w:ilvl w:val="0"/>
                <w:numId w:val="3"/>
              </w:numPr>
              <w:kinsoku/>
              <w:wordWrap/>
              <w:overflowPunct/>
              <w:topLinePunct w:val="0"/>
              <w:autoSpaceDE/>
              <w:autoSpaceDN/>
              <w:bidi w:val="0"/>
              <w:adjustRightInd/>
              <w:snapToGrid/>
              <w:spacing w:line="120" w:lineRule="auto"/>
              <w:ind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现场未提供混凝土强度评定。</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责成沐川县住房和城乡建设局督促整改</w:t>
            </w:r>
          </w:p>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69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犍为怡润茉莉庄园五期</w:t>
            </w:r>
          </w:p>
        </w:tc>
        <w:tc>
          <w:tcPr>
            <w:tcW w:w="4309" w:type="dxa"/>
          </w:tcPr>
          <w:p>
            <w:pPr>
              <w:keepNext w:val="0"/>
              <w:keepLines w:val="0"/>
              <w:pageBreakBefore w:val="0"/>
              <w:widowControl w:val="0"/>
              <w:numPr>
                <w:ilvl w:val="0"/>
                <w:numId w:val="4"/>
              </w:numPr>
              <w:kinsoku/>
              <w:wordWrap/>
              <w:overflowPunct/>
              <w:topLinePunct w:val="0"/>
              <w:autoSpaceDE/>
              <w:autoSpaceDN/>
              <w:bidi w:val="0"/>
              <w:adjustRightInd/>
              <w:snapToGrid/>
              <w:spacing w:line="120" w:lineRule="auto"/>
              <w:ind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现场未提供试件送检台账</w:t>
            </w:r>
          </w:p>
          <w:p>
            <w:pPr>
              <w:keepNext w:val="0"/>
              <w:keepLines w:val="0"/>
              <w:pageBreakBefore w:val="0"/>
              <w:widowControl w:val="0"/>
              <w:numPr>
                <w:ilvl w:val="0"/>
                <w:numId w:val="4"/>
              </w:numPr>
              <w:kinsoku/>
              <w:wordWrap/>
              <w:overflowPunct/>
              <w:topLinePunct w:val="0"/>
              <w:autoSpaceDE/>
              <w:autoSpaceDN/>
              <w:bidi w:val="0"/>
              <w:adjustRightInd/>
              <w:snapToGrid/>
              <w:spacing w:line="120" w:lineRule="auto"/>
              <w:ind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未提供有拆模试件及其强度检测报告。</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责成犍为县住房和城乡建设局督促整改</w:t>
            </w:r>
          </w:p>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69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马边尚品书苑</w:t>
            </w:r>
          </w:p>
        </w:tc>
        <w:tc>
          <w:tcPr>
            <w:tcW w:w="4309"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1试件送检台账内容缺失。</w:t>
            </w:r>
          </w:p>
          <w:p>
            <w:pPr>
              <w:keepNext w:val="0"/>
              <w:keepLines w:val="0"/>
              <w:pageBreakBefore w:val="0"/>
              <w:widowControl w:val="0"/>
              <w:numPr>
                <w:ilvl w:val="0"/>
                <w:numId w:val="4"/>
              </w:numPr>
              <w:kinsoku/>
              <w:wordWrap/>
              <w:overflowPunct/>
              <w:topLinePunct w:val="0"/>
              <w:autoSpaceDE/>
              <w:autoSpaceDN/>
              <w:bidi w:val="0"/>
              <w:adjustRightInd/>
              <w:snapToGrid/>
              <w:spacing w:line="120" w:lineRule="auto"/>
              <w:ind w:left="0" w:leftChars="0" w:right="0" w:righ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未正确使用养护室或养护箱。</w:t>
            </w:r>
          </w:p>
          <w:p>
            <w:pPr>
              <w:keepNext w:val="0"/>
              <w:keepLines w:val="0"/>
              <w:pageBreakBefore w:val="0"/>
              <w:widowControl w:val="0"/>
              <w:numPr>
                <w:ilvl w:val="0"/>
                <w:numId w:val="4"/>
              </w:numPr>
              <w:kinsoku/>
              <w:wordWrap/>
              <w:overflowPunct/>
              <w:topLinePunct w:val="0"/>
              <w:autoSpaceDE/>
              <w:autoSpaceDN/>
              <w:bidi w:val="0"/>
              <w:adjustRightInd/>
              <w:snapToGrid/>
              <w:spacing w:line="120" w:lineRule="auto"/>
              <w:ind w:left="0" w:leftChars="0" w:right="0" w:righ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现场未提供混凝土强度评定。</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责成马边县住房和城乡建设局督促整改</w:t>
            </w:r>
          </w:p>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69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阳光十里江湾一期</w:t>
            </w:r>
          </w:p>
        </w:tc>
        <w:tc>
          <w:tcPr>
            <w:tcW w:w="4309"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1.监理单位未提供混凝土见证取样及送检记录。</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2.施工单位与生产企业合同中未明确相关技术要求。</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3.试块未标明取样部位。</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4.未提供拆模强度检测报告。</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责成建设单位</w:t>
            </w:r>
            <w:r>
              <w:rPr>
                <w:rFonts w:hint="eastAsia" w:ascii="仿宋" w:hAnsi="仿宋" w:eastAsia="仿宋" w:cs="仿宋"/>
                <w:sz w:val="24"/>
                <w:szCs w:val="24"/>
                <w:vertAlign w:val="baseline"/>
                <w:lang w:val="en-US" w:eastAsia="zh-CN"/>
              </w:rPr>
              <w:t>乐山阳光大地置业有限公司</w:t>
            </w:r>
            <w:r>
              <w:rPr>
                <w:rFonts w:hint="eastAsia" w:ascii="仿宋" w:hAnsi="仿宋" w:eastAsia="仿宋" w:cs="仿宋"/>
                <w:sz w:val="24"/>
                <w:szCs w:val="24"/>
                <w:vertAlign w:val="baseline"/>
                <w:lang w:eastAsia="zh-CN"/>
              </w:rPr>
              <w:t>督促施工、监理单位限期整改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696"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乐高大桥</w:t>
            </w:r>
          </w:p>
        </w:tc>
        <w:tc>
          <w:tcPr>
            <w:tcW w:w="4309" w:type="dxa"/>
          </w:tcPr>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Chars="0"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现场养护室温度、湿度不符合要求，温度、湿度监测仪器形同虚设，混凝土试块标识不规范，无结构部位。</w:t>
            </w:r>
          </w:p>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0" w:leftChars="0" w:right="0" w:righ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项目监理部未按监理细则对混凝土的养护进行巡视检查并对存在的问题未按要求施工单位改正。</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right="0" w:righ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4.现浇混凝土结构外观在柱脚存在少量蜂窝等一般质量缺陷。</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责成建设单位乐高城市建设工程有限公司督促施工、监理单位限期整改。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696"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同森</w:t>
            </w:r>
            <w:r>
              <w:rPr>
                <w:rFonts w:hint="eastAsia" w:ascii="微软雅黑" w:hAnsi="微软雅黑" w:eastAsia="微软雅黑" w:cs="微软雅黑"/>
                <w:sz w:val="24"/>
                <w:szCs w:val="24"/>
                <w:vertAlign w:val="baseline"/>
                <w:lang w:eastAsia="zh-CN"/>
              </w:rPr>
              <w:t>·</w:t>
            </w:r>
            <w:r>
              <w:rPr>
                <w:rFonts w:hint="eastAsia" w:ascii="仿宋" w:hAnsi="仿宋" w:eastAsia="仿宋" w:cs="仿宋"/>
                <w:sz w:val="24"/>
                <w:szCs w:val="24"/>
                <w:vertAlign w:val="baseline"/>
                <w:lang w:eastAsia="zh-CN"/>
              </w:rPr>
              <w:t>锦樾</w:t>
            </w:r>
            <w:r>
              <w:rPr>
                <w:rFonts w:hint="eastAsia" w:ascii="仿宋" w:hAnsi="仿宋" w:eastAsia="仿宋" w:cs="仿宋"/>
                <w:sz w:val="24"/>
                <w:szCs w:val="24"/>
                <w:vertAlign w:val="baseline"/>
                <w:lang w:val="en-US" w:eastAsia="zh-CN"/>
              </w:rPr>
              <w:t>1号一期</w:t>
            </w:r>
          </w:p>
        </w:tc>
        <w:tc>
          <w:tcPr>
            <w:tcW w:w="4309" w:type="dxa"/>
          </w:tcPr>
          <w:p>
            <w:pPr>
              <w:numPr>
                <w:ilvl w:val="0"/>
                <w:numId w:val="6"/>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项目监理部无对混凝土的养护巡视检查记录，未落实巡视检查。</w:t>
            </w:r>
          </w:p>
          <w:p>
            <w:pPr>
              <w:numPr>
                <w:ilvl w:val="0"/>
                <w:numId w:val="6"/>
              </w:numPr>
              <w:ind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现场养护室温度、湿度不符合要求，温度、湿度计，无控制温度的相关设备；混凝土试块标识不规范，无结构部位。</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right="0" w:rightChars="0"/>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3.剪刀楼梯中间隔墙未在墙体自由端设置构造柱。</w:t>
            </w:r>
          </w:p>
        </w:tc>
        <w:tc>
          <w:tcPr>
            <w:tcW w:w="1269" w:type="dxa"/>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责成建设单位乐山科思宇房地产开发有限公司督促施工、监理单位限期整改</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B7FCE"/>
    <w:multiLevelType w:val="singleLevel"/>
    <w:tmpl w:val="C4CB7FCE"/>
    <w:lvl w:ilvl="0" w:tentative="0">
      <w:start w:val="1"/>
      <w:numFmt w:val="decimal"/>
      <w:lvlText w:val="%1."/>
      <w:lvlJc w:val="left"/>
      <w:pPr>
        <w:tabs>
          <w:tab w:val="left" w:pos="312"/>
        </w:tabs>
      </w:pPr>
    </w:lvl>
  </w:abstractNum>
  <w:abstractNum w:abstractNumId="1">
    <w:nsid w:val="0492B4E8"/>
    <w:multiLevelType w:val="singleLevel"/>
    <w:tmpl w:val="0492B4E8"/>
    <w:lvl w:ilvl="0" w:tentative="0">
      <w:start w:val="1"/>
      <w:numFmt w:val="decimal"/>
      <w:lvlText w:val="%1."/>
      <w:lvlJc w:val="left"/>
      <w:pPr>
        <w:tabs>
          <w:tab w:val="left" w:pos="312"/>
        </w:tabs>
      </w:pPr>
    </w:lvl>
  </w:abstractNum>
  <w:abstractNum w:abstractNumId="2">
    <w:nsid w:val="1BC85798"/>
    <w:multiLevelType w:val="singleLevel"/>
    <w:tmpl w:val="1BC85798"/>
    <w:lvl w:ilvl="0" w:tentative="0">
      <w:start w:val="1"/>
      <w:numFmt w:val="decimal"/>
      <w:lvlText w:val="%1."/>
      <w:lvlJc w:val="left"/>
      <w:pPr>
        <w:tabs>
          <w:tab w:val="left" w:pos="312"/>
        </w:tabs>
      </w:pPr>
    </w:lvl>
  </w:abstractNum>
  <w:abstractNum w:abstractNumId="3">
    <w:nsid w:val="2F8E8A14"/>
    <w:multiLevelType w:val="singleLevel"/>
    <w:tmpl w:val="2F8E8A14"/>
    <w:lvl w:ilvl="0" w:tentative="0">
      <w:start w:val="1"/>
      <w:numFmt w:val="decimal"/>
      <w:lvlText w:val="%1."/>
      <w:lvlJc w:val="left"/>
      <w:pPr>
        <w:tabs>
          <w:tab w:val="left" w:pos="312"/>
        </w:tabs>
      </w:pPr>
    </w:lvl>
  </w:abstractNum>
  <w:abstractNum w:abstractNumId="4">
    <w:nsid w:val="37373774"/>
    <w:multiLevelType w:val="singleLevel"/>
    <w:tmpl w:val="37373774"/>
    <w:lvl w:ilvl="0" w:tentative="0">
      <w:start w:val="1"/>
      <w:numFmt w:val="decimal"/>
      <w:lvlText w:val="%1."/>
      <w:lvlJc w:val="left"/>
      <w:pPr>
        <w:tabs>
          <w:tab w:val="left" w:pos="312"/>
        </w:tabs>
      </w:pPr>
    </w:lvl>
  </w:abstractNum>
  <w:abstractNum w:abstractNumId="5">
    <w:nsid w:val="6F0641DE"/>
    <w:multiLevelType w:val="singleLevel"/>
    <w:tmpl w:val="6F0641DE"/>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mRhNzQxMjJmZjU5NGI2ZmI4NDNjZGYyOWI2NDEifQ=="/>
  </w:docVars>
  <w:rsids>
    <w:rsidRoot w:val="354F2675"/>
    <w:rsid w:val="019E63A3"/>
    <w:rsid w:val="0473606D"/>
    <w:rsid w:val="04FF29A0"/>
    <w:rsid w:val="06B241C6"/>
    <w:rsid w:val="08AA7259"/>
    <w:rsid w:val="0A330A9D"/>
    <w:rsid w:val="0E824652"/>
    <w:rsid w:val="0EE77EB9"/>
    <w:rsid w:val="111B209C"/>
    <w:rsid w:val="11F613F3"/>
    <w:rsid w:val="121D3D00"/>
    <w:rsid w:val="12405CAF"/>
    <w:rsid w:val="132F0E9E"/>
    <w:rsid w:val="13DF08B6"/>
    <w:rsid w:val="172F148B"/>
    <w:rsid w:val="185D0522"/>
    <w:rsid w:val="18F41B50"/>
    <w:rsid w:val="1907454C"/>
    <w:rsid w:val="1C033E58"/>
    <w:rsid w:val="1CE123EB"/>
    <w:rsid w:val="1E4B08AA"/>
    <w:rsid w:val="20B771D6"/>
    <w:rsid w:val="21190CF5"/>
    <w:rsid w:val="23C40D9F"/>
    <w:rsid w:val="24147D39"/>
    <w:rsid w:val="2482233D"/>
    <w:rsid w:val="24AF4B7D"/>
    <w:rsid w:val="256B13EC"/>
    <w:rsid w:val="262C7022"/>
    <w:rsid w:val="28223F0A"/>
    <w:rsid w:val="284C7148"/>
    <w:rsid w:val="29257DEE"/>
    <w:rsid w:val="2AC604CE"/>
    <w:rsid w:val="2B153C74"/>
    <w:rsid w:val="2DA779C2"/>
    <w:rsid w:val="32166D38"/>
    <w:rsid w:val="34D80120"/>
    <w:rsid w:val="354F2675"/>
    <w:rsid w:val="362519FC"/>
    <w:rsid w:val="3711435B"/>
    <w:rsid w:val="384E6A0F"/>
    <w:rsid w:val="386677F1"/>
    <w:rsid w:val="38AF3DFC"/>
    <w:rsid w:val="3AC779FA"/>
    <w:rsid w:val="3EBC63BD"/>
    <w:rsid w:val="3F446ADE"/>
    <w:rsid w:val="433E1A96"/>
    <w:rsid w:val="45D868D0"/>
    <w:rsid w:val="471709F8"/>
    <w:rsid w:val="49CA5E32"/>
    <w:rsid w:val="4A6B6EF1"/>
    <w:rsid w:val="4BA758DC"/>
    <w:rsid w:val="4E641782"/>
    <w:rsid w:val="54916B4D"/>
    <w:rsid w:val="57B420FD"/>
    <w:rsid w:val="59554FEC"/>
    <w:rsid w:val="59573EC9"/>
    <w:rsid w:val="59B3176A"/>
    <w:rsid w:val="5BA94E5A"/>
    <w:rsid w:val="62774225"/>
    <w:rsid w:val="6354435E"/>
    <w:rsid w:val="64030466"/>
    <w:rsid w:val="653B59DE"/>
    <w:rsid w:val="65670581"/>
    <w:rsid w:val="66065FEC"/>
    <w:rsid w:val="66D47E98"/>
    <w:rsid w:val="6A162576"/>
    <w:rsid w:val="6A647785"/>
    <w:rsid w:val="6D5D656E"/>
    <w:rsid w:val="6E026059"/>
    <w:rsid w:val="6E2365B9"/>
    <w:rsid w:val="6F767D3E"/>
    <w:rsid w:val="6FBF4D77"/>
    <w:rsid w:val="6FE43657"/>
    <w:rsid w:val="711C6D4F"/>
    <w:rsid w:val="74CD3592"/>
    <w:rsid w:val="75461F61"/>
    <w:rsid w:val="764D605D"/>
    <w:rsid w:val="76DD1F36"/>
    <w:rsid w:val="79A7433F"/>
    <w:rsid w:val="7A3031E0"/>
    <w:rsid w:val="7CFD489A"/>
    <w:rsid w:val="7D9B2809"/>
    <w:rsid w:val="7E6E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2650</Words>
  <Characters>2689</Characters>
  <Lines>0</Lines>
  <Paragraphs>0</Paragraphs>
  <TotalTime>16</TotalTime>
  <ScaleCrop>false</ScaleCrop>
  <LinksUpToDate>false</LinksUpToDate>
  <CharactersWithSpaces>2692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2022-05-23T07:25:00Z</dcterms:created>
  <dc:creator>峰回路转</dc:creator>
  <cp:lastModifiedBy>超</cp:lastModifiedBy>
  <dcterms:modified xsi:type="dcterms:W3CDTF">2022-05-30T08:15:49Z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C706BF22FE864BA38F0D2B5F303A982F</vt:lpwstr>
  </property>
</Properties>
</file>